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BA" w:rsidRPr="00B456CC" w:rsidRDefault="005934BA" w:rsidP="00110CB3">
      <w:pPr>
        <w:pStyle w:val="11"/>
        <w:ind w:left="113" w:right="113" w:firstLine="313"/>
        <w:contextualSpacing/>
        <w:jc w:val="center"/>
        <w:rPr>
          <w:color w:val="002060"/>
        </w:rPr>
      </w:pPr>
      <w:r w:rsidRPr="00B456CC">
        <w:rPr>
          <w:color w:val="002060"/>
        </w:rPr>
        <w:t>СОГЛАШЕНИЕ О ВЗАИМОДЕЙСТВИИ №1А</w:t>
      </w:r>
    </w:p>
    <w:p w:rsidR="005934BA" w:rsidRPr="00B456CC" w:rsidRDefault="005934BA" w:rsidP="00110CB3">
      <w:pPr>
        <w:pStyle w:val="a4"/>
        <w:spacing w:before="8"/>
        <w:ind w:firstLine="313"/>
        <w:contextualSpacing/>
        <w:rPr>
          <w:b/>
          <w:color w:val="002060"/>
          <w:sz w:val="23"/>
        </w:rPr>
      </w:pPr>
    </w:p>
    <w:p w:rsidR="005934BA" w:rsidRPr="00B456CC" w:rsidRDefault="005934BA" w:rsidP="00110CB3">
      <w:pPr>
        <w:spacing w:before="1"/>
        <w:ind w:left="113" w:right="113" w:firstLine="313"/>
        <w:contextualSpacing/>
        <w:jc w:val="center"/>
        <w:rPr>
          <w:color w:val="002060"/>
        </w:rPr>
      </w:pPr>
      <w:r w:rsidRPr="00B456CC">
        <w:rPr>
          <w:color w:val="002060"/>
        </w:rPr>
        <w:t>Публичная оферта (в редакции от 01.02.2020 года)</w:t>
      </w:r>
    </w:p>
    <w:p w:rsidR="005934BA" w:rsidRPr="00B456CC" w:rsidRDefault="005934BA" w:rsidP="00110CB3">
      <w:pPr>
        <w:pStyle w:val="a4"/>
        <w:spacing w:before="3"/>
        <w:ind w:firstLine="313"/>
        <w:contextualSpacing/>
        <w:rPr>
          <w:color w:val="002060"/>
        </w:rPr>
      </w:pPr>
    </w:p>
    <w:p w:rsidR="005934BA" w:rsidRPr="00B456CC" w:rsidRDefault="005934BA" w:rsidP="00110CB3">
      <w:pPr>
        <w:ind w:left="119" w:right="113" w:firstLine="313"/>
        <w:contextualSpacing/>
        <w:jc w:val="center"/>
        <w:rPr>
          <w:color w:val="002060"/>
          <w:sz w:val="18"/>
        </w:rPr>
      </w:pPr>
      <w:r w:rsidRPr="00B456CC">
        <w:rPr>
          <w:color w:val="002060"/>
          <w:sz w:val="18"/>
        </w:rPr>
        <w:t>Данный документ действителен на территории России, Республики Башкортостан, г</w:t>
      </w:r>
      <w:proofErr w:type="gramStart"/>
      <w:r w:rsidRPr="00B456CC">
        <w:rPr>
          <w:color w:val="002060"/>
          <w:sz w:val="18"/>
        </w:rPr>
        <w:t>.У</w:t>
      </w:r>
      <w:proofErr w:type="gramEnd"/>
      <w:r w:rsidRPr="00B456CC">
        <w:rPr>
          <w:color w:val="002060"/>
          <w:sz w:val="18"/>
        </w:rPr>
        <w:t xml:space="preserve">фы, и обязателен к принятию, как </w:t>
      </w:r>
      <w:r w:rsidRPr="00B456CC">
        <w:rPr>
          <w:color w:val="002060"/>
          <w:spacing w:val="-3"/>
          <w:sz w:val="18"/>
        </w:rPr>
        <w:t xml:space="preserve">документ, </w:t>
      </w:r>
      <w:r w:rsidRPr="00B456CC">
        <w:rPr>
          <w:color w:val="002060"/>
          <w:sz w:val="18"/>
        </w:rPr>
        <w:t>согласно естественному,</w:t>
      </w:r>
      <w:r w:rsidRPr="00B456CC">
        <w:rPr>
          <w:color w:val="002060"/>
          <w:spacing w:val="-4"/>
          <w:sz w:val="18"/>
        </w:rPr>
        <w:t xml:space="preserve"> </w:t>
      </w:r>
      <w:r w:rsidRPr="00B456CC">
        <w:rPr>
          <w:color w:val="002060"/>
          <w:spacing w:val="-3"/>
          <w:sz w:val="18"/>
        </w:rPr>
        <w:t>международному,</w:t>
      </w:r>
      <w:r w:rsidRPr="00B456CC">
        <w:rPr>
          <w:color w:val="002060"/>
          <w:spacing w:val="-5"/>
          <w:sz w:val="18"/>
        </w:rPr>
        <w:t xml:space="preserve"> </w:t>
      </w:r>
      <w:r w:rsidRPr="00B456CC">
        <w:rPr>
          <w:color w:val="002060"/>
          <w:sz w:val="18"/>
        </w:rPr>
        <w:t>экстерриториальному</w:t>
      </w:r>
      <w:r w:rsidRPr="00B456CC">
        <w:rPr>
          <w:color w:val="002060"/>
          <w:spacing w:val="-10"/>
          <w:sz w:val="18"/>
        </w:rPr>
        <w:t xml:space="preserve"> </w:t>
      </w:r>
      <w:r w:rsidRPr="00B456CC">
        <w:rPr>
          <w:color w:val="002060"/>
          <w:sz w:val="18"/>
        </w:rPr>
        <w:t>и</w:t>
      </w:r>
      <w:r w:rsidRPr="00B456CC">
        <w:rPr>
          <w:color w:val="002060"/>
          <w:spacing w:val="-2"/>
          <w:sz w:val="18"/>
        </w:rPr>
        <w:t xml:space="preserve"> </w:t>
      </w:r>
      <w:r w:rsidRPr="00B456CC">
        <w:rPr>
          <w:color w:val="002060"/>
          <w:sz w:val="18"/>
        </w:rPr>
        <w:t>иным</w:t>
      </w:r>
      <w:r w:rsidRPr="00B456CC">
        <w:rPr>
          <w:color w:val="002060"/>
          <w:spacing w:val="-5"/>
          <w:sz w:val="18"/>
        </w:rPr>
        <w:t xml:space="preserve"> </w:t>
      </w:r>
      <w:r w:rsidRPr="00B456CC">
        <w:rPr>
          <w:color w:val="002060"/>
          <w:sz w:val="18"/>
        </w:rPr>
        <w:t>правам,</w:t>
      </w:r>
      <w:r w:rsidRPr="00B456CC">
        <w:rPr>
          <w:color w:val="002060"/>
          <w:spacing w:val="-6"/>
          <w:sz w:val="18"/>
        </w:rPr>
        <w:t xml:space="preserve"> </w:t>
      </w:r>
      <w:r w:rsidRPr="00B456CC">
        <w:rPr>
          <w:color w:val="002060"/>
          <w:sz w:val="18"/>
        </w:rPr>
        <w:t>без</w:t>
      </w:r>
      <w:r w:rsidRPr="00B456CC">
        <w:rPr>
          <w:color w:val="002060"/>
          <w:spacing w:val="-3"/>
          <w:sz w:val="18"/>
        </w:rPr>
        <w:t xml:space="preserve"> </w:t>
      </w:r>
      <w:r w:rsidRPr="00B456CC">
        <w:rPr>
          <w:color w:val="002060"/>
          <w:sz w:val="18"/>
        </w:rPr>
        <w:t>ущерба</w:t>
      </w:r>
      <w:r w:rsidRPr="00B456CC">
        <w:rPr>
          <w:color w:val="002060"/>
          <w:spacing w:val="-7"/>
          <w:sz w:val="18"/>
        </w:rPr>
        <w:t xml:space="preserve"> </w:t>
      </w:r>
      <w:r w:rsidRPr="00B456CC">
        <w:rPr>
          <w:color w:val="002060"/>
          <w:sz w:val="18"/>
        </w:rPr>
        <w:t>для</w:t>
      </w:r>
      <w:r w:rsidRPr="00B456CC">
        <w:rPr>
          <w:color w:val="002060"/>
          <w:spacing w:val="-5"/>
          <w:sz w:val="18"/>
        </w:rPr>
        <w:t xml:space="preserve"> </w:t>
      </w:r>
      <w:r w:rsidRPr="00B456CC">
        <w:rPr>
          <w:color w:val="002060"/>
          <w:sz w:val="18"/>
        </w:rPr>
        <w:t>представившей</w:t>
      </w:r>
      <w:r w:rsidRPr="00B456CC">
        <w:rPr>
          <w:color w:val="002060"/>
          <w:spacing w:val="-6"/>
          <w:sz w:val="18"/>
        </w:rPr>
        <w:t xml:space="preserve"> </w:t>
      </w:r>
      <w:r w:rsidRPr="00B456CC">
        <w:rPr>
          <w:color w:val="002060"/>
          <w:sz w:val="18"/>
        </w:rPr>
        <w:t>данный</w:t>
      </w:r>
      <w:r w:rsidRPr="00B456CC">
        <w:rPr>
          <w:color w:val="002060"/>
          <w:spacing w:val="-7"/>
          <w:sz w:val="18"/>
        </w:rPr>
        <w:t xml:space="preserve"> </w:t>
      </w:r>
      <w:r w:rsidRPr="00B456CC">
        <w:rPr>
          <w:color w:val="002060"/>
          <w:sz w:val="18"/>
        </w:rPr>
        <w:t>документ</w:t>
      </w:r>
      <w:r w:rsidRPr="00B456CC">
        <w:rPr>
          <w:color w:val="002060"/>
          <w:spacing w:val="-6"/>
          <w:sz w:val="18"/>
        </w:rPr>
        <w:t xml:space="preserve"> </w:t>
      </w:r>
      <w:r w:rsidRPr="00B456CC">
        <w:rPr>
          <w:color w:val="002060"/>
          <w:sz w:val="18"/>
        </w:rPr>
        <w:t>стороны.</w:t>
      </w:r>
    </w:p>
    <w:p w:rsidR="005934BA" w:rsidRPr="00B456CC" w:rsidRDefault="005934BA" w:rsidP="00110CB3">
      <w:pPr>
        <w:ind w:left="1969" w:right="1967" w:firstLine="313"/>
        <w:contextualSpacing/>
        <w:jc w:val="center"/>
        <w:rPr>
          <w:color w:val="002060"/>
          <w:sz w:val="18"/>
        </w:rPr>
      </w:pPr>
      <w:r w:rsidRPr="00B456CC">
        <w:rPr>
          <w:color w:val="002060"/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5934BA" w:rsidRPr="00B456CC" w:rsidRDefault="005934BA" w:rsidP="00110CB3">
      <w:pPr>
        <w:ind w:left="113" w:right="113" w:firstLine="313"/>
        <w:contextualSpacing/>
        <w:jc w:val="center"/>
        <w:rPr>
          <w:color w:val="002060"/>
          <w:sz w:val="18"/>
        </w:rPr>
      </w:pPr>
      <w:r w:rsidRPr="00B456CC">
        <w:rPr>
          <w:color w:val="002060"/>
          <w:sz w:val="18"/>
        </w:rPr>
        <w:t xml:space="preserve">Если данный договор нарушает права какого-либо Человека, требуем сообщить письмом на </w:t>
      </w:r>
      <w:proofErr w:type="spellStart"/>
      <w:proofErr w:type="gramStart"/>
      <w:r w:rsidRPr="00B456CC">
        <w:rPr>
          <w:color w:val="002060"/>
          <w:sz w:val="18"/>
        </w:rPr>
        <w:t>е</w:t>
      </w:r>
      <w:proofErr w:type="gramEnd"/>
      <w:r w:rsidRPr="00B456CC">
        <w:rPr>
          <w:color w:val="002060"/>
          <w:sz w:val="18"/>
        </w:rPr>
        <w:t>mail</w:t>
      </w:r>
      <w:proofErr w:type="spellEnd"/>
      <w:r w:rsidRPr="00B456CC">
        <w:rPr>
          <w:color w:val="002060"/>
          <w:sz w:val="18"/>
        </w:rPr>
        <w:t xml:space="preserve">: </w:t>
      </w:r>
      <w:hyperlink r:id="rId4" w:history="1">
        <w:r w:rsidRPr="00B456CC">
          <w:rPr>
            <w:rStyle w:val="a3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5934BA" w:rsidRPr="00B456CC" w:rsidRDefault="005934BA" w:rsidP="00110CB3">
      <w:pPr>
        <w:pStyle w:val="a4"/>
        <w:ind w:firstLine="313"/>
        <w:contextualSpacing/>
        <w:rPr>
          <w:color w:val="002060"/>
          <w:sz w:val="20"/>
        </w:rPr>
      </w:pPr>
    </w:p>
    <w:p w:rsidR="005934BA" w:rsidRPr="00B456CC" w:rsidRDefault="005934BA" w:rsidP="00110CB3">
      <w:pPr>
        <w:pStyle w:val="a4"/>
        <w:spacing w:before="8"/>
        <w:ind w:firstLine="313"/>
        <w:contextualSpacing/>
        <w:rPr>
          <w:color w:val="002060"/>
          <w:sz w:val="23"/>
        </w:rPr>
      </w:pPr>
    </w:p>
    <w:p w:rsidR="00681A76" w:rsidRPr="00B456CC" w:rsidRDefault="005934BA" w:rsidP="00110CB3">
      <w:pPr>
        <w:suppressLineNumbers/>
        <w:suppressAutoHyphens/>
        <w:adjustRightInd w:val="0"/>
        <w:ind w:left="113" w:right="113" w:firstLine="313"/>
        <w:contextualSpacing/>
        <w:rPr>
          <w:color w:val="002060"/>
          <w:kern w:val="1"/>
          <w:sz w:val="24"/>
          <w:szCs w:val="24"/>
        </w:rPr>
      </w:pPr>
      <w:r w:rsidRPr="00B456CC">
        <w:rPr>
          <w:b/>
          <w:color w:val="002060"/>
          <w:sz w:val="24"/>
          <w:szCs w:val="24"/>
        </w:rPr>
        <w:t xml:space="preserve">Акцептант: </w:t>
      </w:r>
      <w:r w:rsidRPr="00B456CC">
        <w:rPr>
          <w:color w:val="002060"/>
          <w:sz w:val="24"/>
          <w:szCs w:val="24"/>
          <w:shd w:val="clear" w:color="auto" w:fill="FFFFFF"/>
        </w:rPr>
        <w:t xml:space="preserve">ООО «Газпром </w:t>
      </w:r>
      <w:proofErr w:type="spellStart"/>
      <w:r w:rsidRPr="00B456CC">
        <w:rPr>
          <w:color w:val="002060"/>
          <w:sz w:val="24"/>
          <w:szCs w:val="24"/>
          <w:shd w:val="clear" w:color="auto" w:fill="FFFFFF"/>
        </w:rPr>
        <w:t>межрегионгаз</w:t>
      </w:r>
      <w:proofErr w:type="spellEnd"/>
      <w:r w:rsidRPr="00B456CC">
        <w:rPr>
          <w:color w:val="002060"/>
          <w:sz w:val="24"/>
          <w:szCs w:val="24"/>
          <w:shd w:val="clear" w:color="auto" w:fill="FFFFFF"/>
        </w:rPr>
        <w:t xml:space="preserve"> Уфа»</w:t>
      </w:r>
      <w:r w:rsidRPr="00B456CC">
        <w:rPr>
          <w:color w:val="002060"/>
          <w:kern w:val="1"/>
          <w:sz w:val="24"/>
          <w:szCs w:val="24"/>
        </w:rPr>
        <w:t xml:space="preserve">, </w:t>
      </w:r>
      <w:r w:rsidRPr="00B456CC">
        <w:rPr>
          <w:color w:val="002060"/>
          <w:kern w:val="1"/>
          <w:sz w:val="24"/>
          <w:szCs w:val="24"/>
          <w:highlight w:val="white"/>
        </w:rPr>
        <w:t xml:space="preserve">ИНН </w:t>
      </w:r>
      <w:r w:rsidRPr="00B456CC">
        <w:rPr>
          <w:color w:val="002060"/>
          <w:sz w:val="24"/>
          <w:szCs w:val="24"/>
          <w:shd w:val="clear" w:color="auto" w:fill="FFFFFF"/>
        </w:rPr>
        <w:t>0276046524</w:t>
      </w:r>
      <w:r w:rsidR="00681A76" w:rsidRPr="00B456CC">
        <w:rPr>
          <w:color w:val="002060"/>
          <w:kern w:val="1"/>
          <w:sz w:val="24"/>
          <w:szCs w:val="24"/>
        </w:rPr>
        <w:t xml:space="preserve">, </w:t>
      </w:r>
    </w:p>
    <w:p w:rsidR="005934BA" w:rsidRPr="00B456CC" w:rsidRDefault="00681A76" w:rsidP="00110CB3">
      <w:pPr>
        <w:suppressLineNumbers/>
        <w:suppressAutoHyphens/>
        <w:adjustRightInd w:val="0"/>
        <w:ind w:left="113" w:right="113" w:firstLine="313"/>
        <w:contextualSpacing/>
        <w:rPr>
          <w:color w:val="002060"/>
          <w:kern w:val="1"/>
          <w:sz w:val="24"/>
          <w:szCs w:val="24"/>
        </w:rPr>
      </w:pPr>
      <w:r w:rsidRPr="00B456CC">
        <w:rPr>
          <w:color w:val="002060"/>
          <w:kern w:val="1"/>
          <w:sz w:val="24"/>
          <w:szCs w:val="24"/>
        </w:rPr>
        <w:t xml:space="preserve">ОГРН </w:t>
      </w:r>
      <w:r w:rsidR="005934BA" w:rsidRPr="00B456CC">
        <w:rPr>
          <w:color w:val="002060"/>
          <w:sz w:val="24"/>
          <w:szCs w:val="24"/>
          <w:shd w:val="clear" w:color="auto" w:fill="FFFFFF"/>
        </w:rPr>
        <w:t>1020202854979</w:t>
      </w:r>
      <w:r w:rsidR="006074A5" w:rsidRPr="00B456CC">
        <w:rPr>
          <w:color w:val="002060"/>
          <w:sz w:val="24"/>
          <w:szCs w:val="24"/>
          <w:shd w:val="clear" w:color="auto" w:fill="FFFFFF"/>
        </w:rPr>
        <w:t xml:space="preserve"> </w:t>
      </w:r>
      <w:r w:rsidR="00746AA8" w:rsidRPr="00B456CC">
        <w:rPr>
          <w:color w:val="002060"/>
        </w:rPr>
        <w:t>(далее «</w:t>
      </w:r>
      <w:r w:rsidR="005934BA" w:rsidRPr="00B456CC">
        <w:rPr>
          <w:color w:val="002060"/>
        </w:rPr>
        <w:t>организация</w:t>
      </w:r>
      <w:r w:rsidR="00746AA8" w:rsidRPr="00B456CC">
        <w:rPr>
          <w:color w:val="002060"/>
        </w:rPr>
        <w:t>»</w:t>
      </w:r>
      <w:r w:rsidR="005934BA" w:rsidRPr="00B456CC">
        <w:rPr>
          <w:color w:val="002060"/>
        </w:rPr>
        <w:t>).</w:t>
      </w:r>
    </w:p>
    <w:p w:rsidR="005934BA" w:rsidRPr="00B456CC" w:rsidRDefault="005934BA" w:rsidP="00110CB3">
      <w:pPr>
        <w:pStyle w:val="a4"/>
        <w:ind w:left="113" w:right="113" w:firstLine="313"/>
        <w:contextualSpacing/>
        <w:rPr>
          <w:color w:val="002060"/>
        </w:rPr>
      </w:pPr>
    </w:p>
    <w:p w:rsidR="005934BA" w:rsidRPr="00B456CC" w:rsidRDefault="005934BA" w:rsidP="00110CB3">
      <w:pPr>
        <w:ind w:left="113" w:right="113" w:firstLine="313"/>
        <w:contextualSpacing/>
        <w:jc w:val="both"/>
        <w:rPr>
          <w:color w:val="002060"/>
          <w:sz w:val="24"/>
        </w:rPr>
      </w:pPr>
      <w:r w:rsidRPr="00B456CC">
        <w:rPr>
          <w:b/>
          <w:color w:val="002060"/>
          <w:sz w:val="24"/>
        </w:rPr>
        <w:t>Акцепт</w:t>
      </w:r>
      <w:r w:rsidRPr="00B456CC">
        <w:rPr>
          <w:b/>
          <w:color w:val="002060"/>
          <w:spacing w:val="-7"/>
          <w:sz w:val="24"/>
        </w:rPr>
        <w:t xml:space="preserve"> </w:t>
      </w:r>
      <w:r w:rsidRPr="00B456CC">
        <w:rPr>
          <w:b/>
          <w:color w:val="002060"/>
          <w:sz w:val="24"/>
        </w:rPr>
        <w:t>данного</w:t>
      </w:r>
      <w:r w:rsidRPr="00B456CC">
        <w:rPr>
          <w:b/>
          <w:color w:val="002060"/>
          <w:spacing w:val="-7"/>
          <w:sz w:val="24"/>
        </w:rPr>
        <w:t xml:space="preserve"> </w:t>
      </w:r>
      <w:r w:rsidRPr="00B456CC">
        <w:rPr>
          <w:b/>
          <w:color w:val="002060"/>
          <w:sz w:val="24"/>
        </w:rPr>
        <w:t>соглашения</w:t>
      </w:r>
      <w:r w:rsidRPr="00B456CC">
        <w:rPr>
          <w:b/>
          <w:color w:val="002060"/>
          <w:spacing w:val="-6"/>
          <w:sz w:val="24"/>
        </w:rPr>
        <w:t xml:space="preserve"> </w:t>
      </w:r>
      <w:r w:rsidRPr="00B456CC">
        <w:rPr>
          <w:b/>
          <w:color w:val="002060"/>
          <w:sz w:val="24"/>
        </w:rPr>
        <w:t>осуществляется</w:t>
      </w:r>
      <w:r w:rsidRPr="00B456CC">
        <w:rPr>
          <w:b/>
          <w:color w:val="002060"/>
          <w:spacing w:val="-7"/>
          <w:sz w:val="24"/>
        </w:rPr>
        <w:t xml:space="preserve"> </w:t>
      </w:r>
      <w:r w:rsidRPr="00B456CC">
        <w:rPr>
          <w:b/>
          <w:color w:val="002060"/>
          <w:sz w:val="24"/>
        </w:rPr>
        <w:t>через</w:t>
      </w:r>
      <w:r w:rsidRPr="00B456CC">
        <w:rPr>
          <w:b/>
          <w:color w:val="002060"/>
          <w:spacing w:val="-7"/>
          <w:sz w:val="24"/>
        </w:rPr>
        <w:t xml:space="preserve"> </w:t>
      </w:r>
      <w:r w:rsidRPr="00B456CC">
        <w:rPr>
          <w:b/>
          <w:color w:val="002060"/>
          <w:sz w:val="24"/>
        </w:rPr>
        <w:t>действие</w:t>
      </w:r>
      <w:r w:rsidRPr="00B456CC">
        <w:rPr>
          <w:color w:val="002060"/>
          <w:sz w:val="24"/>
        </w:rPr>
        <w:t>:</w:t>
      </w:r>
      <w:r w:rsidRPr="00B456CC">
        <w:rPr>
          <w:color w:val="002060"/>
          <w:spacing w:val="-7"/>
          <w:sz w:val="24"/>
        </w:rPr>
        <w:t xml:space="preserve"> </w:t>
      </w:r>
      <w:r w:rsidRPr="00B456CC">
        <w:rPr>
          <w:color w:val="002060"/>
          <w:sz w:val="24"/>
        </w:rPr>
        <w:t>направление</w:t>
      </w:r>
      <w:r w:rsidRPr="00B456CC">
        <w:rPr>
          <w:color w:val="002060"/>
          <w:spacing w:val="-7"/>
          <w:sz w:val="24"/>
        </w:rPr>
        <w:t xml:space="preserve"> </w:t>
      </w:r>
      <w:r w:rsidRPr="00B456CC">
        <w:rPr>
          <w:color w:val="002060"/>
          <w:sz w:val="24"/>
        </w:rPr>
        <w:t>«счетов</w:t>
      </w:r>
      <w:r w:rsidRPr="00B456CC">
        <w:rPr>
          <w:color w:val="002060"/>
          <w:spacing w:val="-7"/>
          <w:sz w:val="24"/>
        </w:rPr>
        <w:t xml:space="preserve"> </w:t>
      </w:r>
      <w:r w:rsidRPr="00B456CC">
        <w:rPr>
          <w:color w:val="002060"/>
          <w:sz w:val="24"/>
        </w:rPr>
        <w:t>на</w:t>
      </w:r>
      <w:r w:rsidRPr="00B456CC">
        <w:rPr>
          <w:color w:val="002060"/>
          <w:spacing w:val="-7"/>
          <w:sz w:val="24"/>
        </w:rPr>
        <w:t xml:space="preserve"> </w:t>
      </w:r>
      <w:r w:rsidRPr="00B456CC">
        <w:rPr>
          <w:color w:val="002060"/>
          <w:sz w:val="24"/>
        </w:rPr>
        <w:t>оплату», «счетов-извещений»,</w:t>
      </w:r>
      <w:r w:rsidRPr="00B456CC">
        <w:rPr>
          <w:color w:val="002060"/>
          <w:spacing w:val="-6"/>
          <w:sz w:val="24"/>
        </w:rPr>
        <w:t xml:space="preserve"> </w:t>
      </w:r>
      <w:r w:rsidRPr="00B456CC">
        <w:rPr>
          <w:color w:val="002060"/>
          <w:sz w:val="24"/>
        </w:rPr>
        <w:t>«квитанций</w:t>
      </w:r>
      <w:r w:rsidRPr="00B456CC">
        <w:rPr>
          <w:color w:val="002060"/>
          <w:spacing w:val="-5"/>
          <w:sz w:val="24"/>
        </w:rPr>
        <w:t xml:space="preserve"> </w:t>
      </w:r>
      <w:r w:rsidRPr="00B456CC">
        <w:rPr>
          <w:color w:val="002060"/>
          <w:sz w:val="24"/>
        </w:rPr>
        <w:t>на</w:t>
      </w:r>
      <w:r w:rsidRPr="00B456CC">
        <w:rPr>
          <w:color w:val="002060"/>
          <w:spacing w:val="-6"/>
          <w:sz w:val="24"/>
        </w:rPr>
        <w:t xml:space="preserve"> </w:t>
      </w:r>
      <w:r w:rsidRPr="00B456CC">
        <w:rPr>
          <w:color w:val="002060"/>
          <w:sz w:val="24"/>
        </w:rPr>
        <w:t>оплату»</w:t>
      </w:r>
      <w:r w:rsidRPr="00B456CC">
        <w:rPr>
          <w:color w:val="002060"/>
          <w:spacing w:val="-7"/>
          <w:sz w:val="24"/>
        </w:rPr>
        <w:t xml:space="preserve"> </w:t>
      </w:r>
      <w:r w:rsidRPr="00B456CC">
        <w:rPr>
          <w:color w:val="002060"/>
          <w:sz w:val="24"/>
        </w:rPr>
        <w:t>и</w:t>
      </w:r>
      <w:r w:rsidRPr="00B456CC">
        <w:rPr>
          <w:color w:val="002060"/>
          <w:spacing w:val="-2"/>
          <w:sz w:val="24"/>
        </w:rPr>
        <w:t xml:space="preserve"> </w:t>
      </w:r>
      <w:r w:rsidRPr="00B456CC">
        <w:rPr>
          <w:color w:val="002060"/>
          <w:sz w:val="24"/>
        </w:rPr>
        <w:t>иных</w:t>
      </w:r>
      <w:r w:rsidRPr="00B456CC">
        <w:rPr>
          <w:color w:val="002060"/>
          <w:spacing w:val="-3"/>
          <w:sz w:val="24"/>
        </w:rPr>
        <w:t xml:space="preserve"> </w:t>
      </w:r>
      <w:r w:rsidRPr="00B456CC">
        <w:rPr>
          <w:color w:val="002060"/>
          <w:sz w:val="24"/>
        </w:rPr>
        <w:t>форм</w:t>
      </w:r>
      <w:r w:rsidRPr="00B456CC">
        <w:rPr>
          <w:color w:val="002060"/>
          <w:spacing w:val="-6"/>
          <w:sz w:val="24"/>
        </w:rPr>
        <w:t xml:space="preserve"> </w:t>
      </w:r>
      <w:r w:rsidRPr="00B456CC">
        <w:rPr>
          <w:color w:val="002060"/>
          <w:sz w:val="24"/>
        </w:rPr>
        <w:t>«бухгалтерских</w:t>
      </w:r>
      <w:r w:rsidRPr="00B456CC">
        <w:rPr>
          <w:color w:val="002060"/>
          <w:spacing w:val="-3"/>
          <w:sz w:val="24"/>
        </w:rPr>
        <w:t xml:space="preserve"> бумаг»</w:t>
      </w:r>
      <w:r w:rsidRPr="00B456CC">
        <w:rPr>
          <w:color w:val="002060"/>
          <w:spacing w:val="-5"/>
          <w:sz w:val="24"/>
        </w:rPr>
        <w:t xml:space="preserve"> </w:t>
      </w:r>
      <w:r w:rsidRPr="00B456CC">
        <w:rPr>
          <w:color w:val="002060"/>
          <w:sz w:val="24"/>
        </w:rPr>
        <w:t>любому</w:t>
      </w:r>
      <w:r w:rsidRPr="00B456CC">
        <w:rPr>
          <w:color w:val="002060"/>
          <w:spacing w:val="-10"/>
          <w:sz w:val="24"/>
        </w:rPr>
        <w:t xml:space="preserve"> </w:t>
      </w:r>
      <w:r w:rsidRPr="00B456CC">
        <w:rPr>
          <w:color w:val="002060"/>
          <w:sz w:val="24"/>
        </w:rPr>
        <w:t>жителю России, Республики Башкортостан, г</w:t>
      </w:r>
      <w:proofErr w:type="gramStart"/>
      <w:r w:rsidRPr="00B456CC">
        <w:rPr>
          <w:color w:val="002060"/>
          <w:sz w:val="24"/>
        </w:rPr>
        <w:t>.У</w:t>
      </w:r>
      <w:proofErr w:type="gramEnd"/>
      <w:r w:rsidRPr="00B456CC">
        <w:rPr>
          <w:color w:val="002060"/>
          <w:sz w:val="24"/>
        </w:rPr>
        <w:t>фы, организацией непосредственно, или через платежного</w:t>
      </w:r>
      <w:r w:rsidRPr="00B456CC">
        <w:rPr>
          <w:color w:val="002060"/>
          <w:spacing w:val="-16"/>
          <w:sz w:val="24"/>
        </w:rPr>
        <w:t xml:space="preserve"> </w:t>
      </w:r>
      <w:r w:rsidRPr="00B456CC">
        <w:rPr>
          <w:color w:val="002060"/>
          <w:sz w:val="24"/>
        </w:rPr>
        <w:t>агента.</w:t>
      </w:r>
    </w:p>
    <w:p w:rsidR="005934BA" w:rsidRPr="00B456CC" w:rsidRDefault="005934BA" w:rsidP="00110CB3">
      <w:pPr>
        <w:pStyle w:val="a4"/>
        <w:spacing w:before="1"/>
        <w:ind w:firstLine="313"/>
        <w:contextualSpacing/>
        <w:rPr>
          <w:color w:val="002060"/>
          <w:sz w:val="10"/>
          <w:szCs w:val="10"/>
        </w:rPr>
      </w:pPr>
    </w:p>
    <w:p w:rsidR="005934BA" w:rsidRPr="00B456CC" w:rsidRDefault="005934BA" w:rsidP="00110CB3">
      <w:pPr>
        <w:pStyle w:val="a4"/>
        <w:ind w:left="112" w:right="99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Данным соглашением Мы, жители России, Республики Башкортостан, г</w:t>
      </w:r>
      <w:proofErr w:type="gramStart"/>
      <w:r w:rsidRPr="00B456CC">
        <w:rPr>
          <w:color w:val="002060"/>
        </w:rPr>
        <w:t>.У</w:t>
      </w:r>
      <w:proofErr w:type="gramEnd"/>
      <w:r w:rsidRPr="00B456CC">
        <w:rPr>
          <w:color w:val="002060"/>
        </w:rPr>
        <w:t>фы, в лице участников Территориального объединения «Уфа», заверяем отсутствие «конклюдентных действий» со стороны участников ТО «Уфа» в отношении организации. Также выражаем своё волеизъявление взаимодействовать с данной организацией и иными организациями, представляющими интерес</w:t>
      </w:r>
      <w:proofErr w:type="gramStart"/>
      <w:r w:rsidRPr="00B456CC">
        <w:rPr>
          <w:color w:val="002060"/>
        </w:rPr>
        <w:t>ы ООО</w:t>
      </w:r>
      <w:proofErr w:type="gramEnd"/>
      <w:r w:rsidRPr="00B456CC">
        <w:rPr>
          <w:color w:val="002060"/>
        </w:rPr>
        <w:t xml:space="preserve"> «</w:t>
      </w:r>
      <w:r w:rsidRPr="00B456CC">
        <w:rPr>
          <w:color w:val="002060"/>
          <w:kern w:val="1"/>
        </w:rPr>
        <w:t xml:space="preserve">Газпром </w:t>
      </w:r>
      <w:proofErr w:type="spellStart"/>
      <w:r w:rsidRPr="00B456CC">
        <w:rPr>
          <w:color w:val="002060"/>
          <w:kern w:val="1"/>
        </w:rPr>
        <w:t>межрегионгаз</w:t>
      </w:r>
      <w:proofErr w:type="spellEnd"/>
      <w:r w:rsidRPr="00B456CC">
        <w:rPr>
          <w:color w:val="002060"/>
          <w:kern w:val="1"/>
        </w:rPr>
        <w:t xml:space="preserve"> Уфа</w:t>
      </w:r>
      <w:r w:rsidRPr="00B456CC">
        <w:rPr>
          <w:color w:val="002060"/>
        </w:rPr>
        <w:t>» только через «письменные формы договора» (по всем вопросам).</w:t>
      </w:r>
    </w:p>
    <w:p w:rsidR="005934BA" w:rsidRPr="00B456CC" w:rsidRDefault="005934BA" w:rsidP="00110CB3">
      <w:pPr>
        <w:pStyle w:val="a4"/>
        <w:ind w:firstLine="313"/>
        <w:contextualSpacing/>
        <w:rPr>
          <w:color w:val="002060"/>
          <w:sz w:val="10"/>
          <w:szCs w:val="10"/>
        </w:rPr>
      </w:pPr>
    </w:p>
    <w:p w:rsidR="005934BA" w:rsidRPr="00B456CC" w:rsidRDefault="005934BA" w:rsidP="00110CB3">
      <w:pPr>
        <w:ind w:left="112" w:right="104" w:firstLine="313"/>
        <w:contextualSpacing/>
        <w:jc w:val="both"/>
        <w:rPr>
          <w:color w:val="002060"/>
          <w:sz w:val="24"/>
        </w:rPr>
      </w:pPr>
      <w:r w:rsidRPr="00B456CC">
        <w:rPr>
          <w:b/>
          <w:color w:val="002060"/>
          <w:sz w:val="24"/>
        </w:rPr>
        <w:t>Основанием данного соглашения служит</w:t>
      </w:r>
      <w:r w:rsidRPr="00B456CC">
        <w:rPr>
          <w:color w:val="002060"/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5934BA" w:rsidRPr="00B456CC" w:rsidRDefault="00392C8E" w:rsidP="00110CB3">
      <w:pPr>
        <w:pStyle w:val="a4"/>
        <w:ind w:firstLine="313"/>
        <w:contextualSpacing/>
        <w:rPr>
          <w:color w:val="002060"/>
          <w:sz w:val="20"/>
        </w:rPr>
      </w:pPr>
      <w:r w:rsidRPr="00B456CC">
        <w:rPr>
          <w:noProof/>
          <w:color w:val="002060"/>
          <w:lang w:bidi="ar-SA"/>
        </w:rPr>
        <w:pict>
          <v:line id="Прямая соединительная линия 2" o:spid="_x0000_s1026" style="position:absolute;left:0;text-align:left;z-index:-251657216;visibility:visible;mso-wrap-distance-left:0;mso-wrap-distance-right:0;mso-position-horizontal:left;mso-position-horizontal-relative:margin" from="0,20.2pt" to="467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" strokeweight=".48pt">
            <w10:wrap type="topAndBottom" anchorx="margin"/>
          </v:line>
        </w:pict>
      </w:r>
    </w:p>
    <w:p w:rsidR="005934BA" w:rsidRPr="00B456CC" w:rsidRDefault="005934BA" w:rsidP="00110CB3">
      <w:pPr>
        <w:pStyle w:val="a4"/>
        <w:spacing w:before="9"/>
        <w:ind w:firstLine="313"/>
        <w:contextualSpacing/>
        <w:rPr>
          <w:color w:val="002060"/>
          <w:sz w:val="23"/>
        </w:rPr>
      </w:pPr>
    </w:p>
    <w:p w:rsidR="005934BA" w:rsidRPr="00B456CC" w:rsidRDefault="005934BA" w:rsidP="00110CB3">
      <w:pPr>
        <w:pStyle w:val="a4"/>
        <w:spacing w:before="90"/>
        <w:ind w:left="113" w:right="113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При направлении «счетов на оплату», «счетов-извещений», «квитанций на оплату» и иных форм «бухгалтерских бумаг» любому жителю России, Республики Башкортостан, г</w:t>
      </w:r>
      <w:proofErr w:type="gramStart"/>
      <w:r w:rsidRPr="00B456CC">
        <w:rPr>
          <w:color w:val="002060"/>
        </w:rPr>
        <w:t>.У</w:t>
      </w:r>
      <w:proofErr w:type="gramEnd"/>
      <w:r w:rsidRPr="00B456CC">
        <w:rPr>
          <w:color w:val="002060"/>
        </w:rPr>
        <w:t>фы, организация обязуется:</w:t>
      </w:r>
    </w:p>
    <w:p w:rsidR="005934BA" w:rsidRPr="00B456CC" w:rsidRDefault="005934BA" w:rsidP="00110CB3">
      <w:pPr>
        <w:pStyle w:val="a4"/>
        <w:ind w:firstLine="313"/>
        <w:contextualSpacing/>
        <w:rPr>
          <w:color w:val="002060"/>
        </w:rPr>
      </w:pPr>
    </w:p>
    <w:p w:rsidR="005934BA" w:rsidRPr="00B456CC" w:rsidRDefault="005934BA" w:rsidP="00110CB3">
      <w:pPr>
        <w:ind w:left="112" w:right="127" w:firstLine="313"/>
        <w:contextualSpacing/>
        <w:jc w:val="both"/>
        <w:rPr>
          <w:color w:val="002060"/>
          <w:sz w:val="24"/>
        </w:rPr>
      </w:pPr>
      <w:r w:rsidRPr="00B456CC">
        <w:rPr>
          <w:b/>
          <w:color w:val="002060"/>
          <w:sz w:val="24"/>
        </w:rPr>
        <w:t>п.1</w:t>
      </w:r>
      <w:proofErr w:type="gramStart"/>
      <w:r w:rsidRPr="00B456CC">
        <w:rPr>
          <w:b/>
          <w:color w:val="002060"/>
          <w:sz w:val="24"/>
        </w:rPr>
        <w:t xml:space="preserve"> З</w:t>
      </w:r>
      <w:proofErr w:type="gramEnd"/>
      <w:r w:rsidRPr="00B456CC">
        <w:rPr>
          <w:b/>
          <w:color w:val="002060"/>
          <w:sz w:val="24"/>
        </w:rPr>
        <w:t xml:space="preserve">аключить письменный договор о оказании своих услуг с каждым абонентом </w:t>
      </w:r>
      <w:r w:rsidRPr="00B456CC">
        <w:rPr>
          <w:color w:val="002060"/>
          <w:sz w:val="24"/>
        </w:rPr>
        <w:t>(получателем или потребителем услуги).</w:t>
      </w:r>
    </w:p>
    <w:p w:rsidR="005934BA" w:rsidRPr="00B456CC" w:rsidRDefault="005934BA" w:rsidP="00110CB3">
      <w:pPr>
        <w:pStyle w:val="a4"/>
        <w:ind w:firstLine="313"/>
        <w:contextualSpacing/>
        <w:jc w:val="both"/>
        <w:rPr>
          <w:color w:val="002060"/>
        </w:rPr>
      </w:pPr>
    </w:p>
    <w:p w:rsidR="005934BA" w:rsidRPr="00B456CC" w:rsidRDefault="005934BA" w:rsidP="00110CB3">
      <w:pPr>
        <w:pStyle w:val="a4"/>
        <w:ind w:left="112" w:right="99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5934BA" w:rsidRPr="00B456CC" w:rsidRDefault="005934BA" w:rsidP="00110CB3">
      <w:pPr>
        <w:pStyle w:val="a4"/>
        <w:ind w:firstLine="313"/>
        <w:contextualSpacing/>
        <w:jc w:val="both"/>
        <w:rPr>
          <w:color w:val="002060"/>
          <w:sz w:val="18"/>
          <w:szCs w:val="18"/>
        </w:rPr>
      </w:pPr>
    </w:p>
    <w:p w:rsidR="005934BA" w:rsidRPr="00B456CC" w:rsidRDefault="005934BA" w:rsidP="00110CB3">
      <w:pPr>
        <w:pStyle w:val="a4"/>
        <w:ind w:left="113" w:right="113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 .1.1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одтвердить наличие приказа, разрешающего «обработку персональных данных» от «</w:t>
      </w:r>
      <w:proofErr w:type="spellStart"/>
      <w:r w:rsidRPr="00B456CC">
        <w:rPr>
          <w:color w:val="002060"/>
        </w:rPr>
        <w:t>Роскомнадзора</w:t>
      </w:r>
      <w:proofErr w:type="spellEnd"/>
      <w:r w:rsidRPr="00B456CC">
        <w:rPr>
          <w:color w:val="002060"/>
        </w:rPr>
        <w:t>». И подтвердить безопасность их хранения. При привлечении третьих лиц, в лице «платежных агентов» и т.п. подтвердить наличие аналогичной копии приказа от «</w:t>
      </w:r>
      <w:proofErr w:type="spellStart"/>
      <w:r w:rsidRPr="00B456CC">
        <w:rPr>
          <w:color w:val="002060"/>
        </w:rPr>
        <w:t>Роскомнадзора</w:t>
      </w:r>
      <w:proofErr w:type="spellEnd"/>
      <w:r w:rsidRPr="00B456CC">
        <w:rPr>
          <w:color w:val="002060"/>
        </w:rPr>
        <w:t>» в отношении платежного агента, или управляющей компании.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п.1.2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одтвердить наличие копии лицензии на осуществление деятельности.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п.1.3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редоставить копию выписки из ЮГРЛ, подтверждающую что организация занимается деятельностью согласно ОКВЭД.</w:t>
      </w:r>
    </w:p>
    <w:p w:rsidR="005934BA" w:rsidRPr="00B456CC" w:rsidRDefault="005934BA" w:rsidP="00110CB3">
      <w:pPr>
        <w:pStyle w:val="a4"/>
        <w:spacing w:before="1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п.1.4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редоставить копию устава организации.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п.1.6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 xml:space="preserve">одтвердить наличие «свидетельства о праве собственности» на недра (вода, газ, </w:t>
      </w:r>
      <w:proofErr w:type="spellStart"/>
      <w:r w:rsidRPr="00B456CC">
        <w:rPr>
          <w:color w:val="002060"/>
        </w:rPr>
        <w:t>итп</w:t>
      </w:r>
      <w:proofErr w:type="spellEnd"/>
      <w:r w:rsidRPr="00B456CC">
        <w:rPr>
          <w:color w:val="002060"/>
        </w:rPr>
        <w:t>) которыми возможно торгует организация, а также «свидетельство о праве собственности» на коммуникации через которые идет осуществление поставки товара, услуги.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п.1.7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редоставить решение собственников жилых помещений, о назначении организации как поставщика услуг.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п.1.8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редоставить проект «договора с абонентом» для ознакомления.</w:t>
      </w:r>
    </w:p>
    <w:p w:rsidR="005934BA" w:rsidRPr="00B456CC" w:rsidRDefault="005934BA" w:rsidP="00110CB3">
      <w:pPr>
        <w:pStyle w:val="a4"/>
        <w:ind w:left="112" w:right="127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п.1.9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 xml:space="preserve">редоставить гарантийное письмо от руководителя, (с печатью и подписью) гарантирующее что предоставляемая услуга не была оплачена через межбюджетные </w:t>
      </w:r>
      <w:r w:rsidRPr="00B456CC">
        <w:rPr>
          <w:color w:val="002060"/>
        </w:rPr>
        <w:lastRenderedPageBreak/>
        <w:t>трансферты.</w:t>
      </w:r>
    </w:p>
    <w:p w:rsidR="005934BA" w:rsidRPr="00B456CC" w:rsidRDefault="005934BA" w:rsidP="00110CB3">
      <w:pPr>
        <w:pStyle w:val="a4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(</w:t>
      </w:r>
      <w:proofErr w:type="gramStart"/>
      <w:r w:rsidRPr="00B456CC">
        <w:rPr>
          <w:color w:val="002060"/>
        </w:rPr>
        <w:t>предоставить документы</w:t>
      </w:r>
      <w:proofErr w:type="gramEnd"/>
      <w:r w:rsidRPr="00B456CC">
        <w:rPr>
          <w:color w:val="002060"/>
        </w:rPr>
        <w:t xml:space="preserve"> можно как в электронном виде, так и на бумажном носителе).</w:t>
      </w:r>
    </w:p>
    <w:p w:rsidR="00746AA8" w:rsidRPr="00B456CC" w:rsidRDefault="00746AA8" w:rsidP="00110CB3">
      <w:pPr>
        <w:pStyle w:val="a4"/>
        <w:ind w:left="112" w:firstLine="313"/>
        <w:contextualSpacing/>
        <w:jc w:val="both"/>
        <w:rPr>
          <w:color w:val="002060"/>
        </w:rPr>
      </w:pPr>
    </w:p>
    <w:p w:rsidR="005934BA" w:rsidRPr="00B456CC" w:rsidRDefault="005934BA" w:rsidP="00110CB3">
      <w:pPr>
        <w:pStyle w:val="11"/>
        <w:spacing w:before="76"/>
        <w:ind w:firstLine="313"/>
        <w:contextualSpacing/>
        <w:jc w:val="both"/>
        <w:rPr>
          <w:b w:val="0"/>
          <w:color w:val="002060"/>
        </w:rPr>
      </w:pPr>
      <w:r w:rsidRPr="00B456CC">
        <w:rPr>
          <w:color w:val="002060"/>
        </w:rPr>
        <w:t>п.2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осле заключения договора на оказание услуг, организация обязуется:</w:t>
      </w:r>
      <w:bookmarkStart w:id="0" w:name="_GoBack"/>
      <w:bookmarkEnd w:id="0"/>
    </w:p>
    <w:p w:rsidR="005934BA" w:rsidRPr="00B456CC" w:rsidRDefault="005934BA" w:rsidP="00110CB3">
      <w:pPr>
        <w:pStyle w:val="a4"/>
        <w:spacing w:before="1"/>
        <w:ind w:left="112" w:right="101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5934BA" w:rsidRPr="00B456CC" w:rsidRDefault="005934BA" w:rsidP="00110CB3">
      <w:pPr>
        <w:pStyle w:val="a4"/>
        <w:spacing w:before="230"/>
        <w:ind w:left="112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п.2.1</w:t>
      </w:r>
      <w:proofErr w:type="gramStart"/>
      <w:r w:rsidRPr="00B456CC">
        <w:rPr>
          <w:color w:val="002060"/>
        </w:rPr>
        <w:t xml:space="preserve"> П</w:t>
      </w:r>
      <w:proofErr w:type="gramEnd"/>
      <w:r w:rsidRPr="00B456CC">
        <w:rPr>
          <w:color w:val="002060"/>
        </w:rPr>
        <w:t>одтвердить предоставление услуги организацией Человеку, путём предоставления «актов приема и передачи»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5934BA" w:rsidRPr="00B456CC" w:rsidRDefault="005934BA" w:rsidP="00110CB3">
      <w:pPr>
        <w:pStyle w:val="a4"/>
        <w:spacing w:before="230"/>
        <w:ind w:left="112" w:firstLine="313"/>
        <w:contextualSpacing/>
        <w:jc w:val="both"/>
        <w:rPr>
          <w:color w:val="002060"/>
        </w:rPr>
      </w:pPr>
    </w:p>
    <w:p w:rsidR="005934BA" w:rsidRPr="00B456CC" w:rsidRDefault="005934BA" w:rsidP="00110CB3">
      <w:pPr>
        <w:pStyle w:val="a4"/>
        <w:ind w:left="113" w:right="113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п.2.2</w:t>
      </w:r>
      <w:proofErr w:type="gramStart"/>
      <w:r w:rsidRPr="00B456CC">
        <w:rPr>
          <w:color w:val="002060"/>
        </w:rPr>
        <w:t xml:space="preserve"> Е</w:t>
      </w:r>
      <w:proofErr w:type="gramEnd"/>
      <w:r w:rsidRPr="00B456CC">
        <w:rPr>
          <w:color w:val="002060"/>
        </w:rP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 w:rsidRPr="00B456CC">
        <w:rPr>
          <w:color w:val="002060"/>
        </w:rPr>
        <w:t>(Сделать это путем предоставления данных по специальному</w:t>
      </w:r>
      <w:proofErr w:type="gramEnd"/>
    </w:p>
    <w:p w:rsidR="005934BA" w:rsidRPr="00B456CC" w:rsidRDefault="005934BA" w:rsidP="00110CB3">
      <w:pPr>
        <w:pStyle w:val="a4"/>
        <w:spacing w:before="1"/>
        <w:ind w:left="113" w:right="113" w:firstLine="313"/>
        <w:contextualSpacing/>
        <w:jc w:val="both"/>
        <w:rPr>
          <w:color w:val="002060"/>
        </w:rPr>
      </w:pPr>
      <w:r w:rsidRPr="00B456CC">
        <w:rPr>
          <w:color w:val="002060"/>
        </w:rPr>
        <w:t>банковскому счёту платежного агента (начинающегося с цифр 40821...) либо предоставив копию договора с «платежным агентом»). В платежном поручении должна быть обозначена валюта, и «штрих коды» территории нахождения абонента и организации.</w:t>
      </w:r>
    </w:p>
    <w:p w:rsidR="005934BA" w:rsidRPr="00B456CC" w:rsidRDefault="005934BA" w:rsidP="00110CB3">
      <w:pPr>
        <w:pStyle w:val="a4"/>
        <w:ind w:firstLine="313"/>
        <w:contextualSpacing/>
        <w:rPr>
          <w:color w:val="002060"/>
          <w:sz w:val="20"/>
        </w:rPr>
      </w:pPr>
    </w:p>
    <w:p w:rsidR="005934BA" w:rsidRPr="00B456CC" w:rsidRDefault="00392C8E" w:rsidP="00110CB3">
      <w:pPr>
        <w:pStyle w:val="a4"/>
        <w:ind w:firstLine="313"/>
        <w:contextualSpacing/>
        <w:rPr>
          <w:color w:val="002060"/>
          <w:sz w:val="16"/>
        </w:rPr>
      </w:pPr>
      <w:r w:rsidRPr="00B456CC">
        <w:rPr>
          <w:noProof/>
          <w:color w:val="002060"/>
          <w:lang w:bidi="ar-SA"/>
        </w:rPr>
        <w:pict>
          <v:line id="Прямая соединительная линия 1" o:spid="_x0000_s1027" style="position:absolute;left:0;text-align:left;flip:y;z-index:-251656192;visibility:visible;mso-wrap-distance-left:0;mso-wrap-distance-right:0;mso-position-horizontal-relative:margin" from="7.15pt,12.6pt" to="46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" strokeweight=".14056mm">
            <w10:wrap type="topAndBottom" anchorx="margin"/>
          </v:line>
        </w:pict>
      </w:r>
    </w:p>
    <w:p w:rsidR="005934BA" w:rsidRPr="00B456CC" w:rsidRDefault="005934BA" w:rsidP="00110CB3">
      <w:pPr>
        <w:pStyle w:val="a4"/>
        <w:spacing w:before="5"/>
        <w:ind w:firstLine="313"/>
        <w:contextualSpacing/>
        <w:rPr>
          <w:color w:val="002060"/>
          <w:sz w:val="9"/>
        </w:rPr>
      </w:pPr>
    </w:p>
    <w:p w:rsidR="005934BA" w:rsidRPr="00B456CC" w:rsidRDefault="005934BA" w:rsidP="00110CB3">
      <w:pPr>
        <w:spacing w:before="91"/>
        <w:ind w:left="112" w:right="105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 xml:space="preserve">При отсутствии письменного договора </w:t>
      </w:r>
      <w:proofErr w:type="gramStart"/>
      <w:r w:rsidRPr="00B456CC">
        <w:rPr>
          <w:color w:val="002060"/>
          <w:sz w:val="20"/>
        </w:rPr>
        <w:t>о</w:t>
      </w:r>
      <w:proofErr w:type="gramEnd"/>
      <w:r w:rsidRPr="00B456CC">
        <w:rPr>
          <w:color w:val="002060"/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5934BA" w:rsidRPr="00B456CC" w:rsidRDefault="005934BA" w:rsidP="00110CB3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5934BA" w:rsidRPr="00B456CC" w:rsidRDefault="005934BA" w:rsidP="00110CB3">
      <w:pPr>
        <w:spacing w:before="1"/>
        <w:ind w:left="112" w:right="106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 w:rsidRPr="00B456CC">
        <w:rPr>
          <w:color w:val="002060"/>
          <w:sz w:val="20"/>
        </w:rPr>
        <w:t>означать</w:t>
      </w:r>
      <w:proofErr w:type="gramEnd"/>
      <w:r w:rsidRPr="00B456CC">
        <w:rPr>
          <w:color w:val="002060"/>
          <w:sz w:val="20"/>
        </w:rPr>
        <w:t xml:space="preserve"> что организация занимается незаконной деятельностью,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5934BA" w:rsidRPr="00B456CC" w:rsidRDefault="005934BA" w:rsidP="00110CB3">
      <w:pPr>
        <w:pStyle w:val="a4"/>
        <w:spacing w:before="11"/>
        <w:ind w:firstLine="313"/>
        <w:contextualSpacing/>
        <w:rPr>
          <w:color w:val="002060"/>
          <w:sz w:val="19"/>
        </w:rPr>
      </w:pPr>
    </w:p>
    <w:p w:rsidR="005934BA" w:rsidRPr="00B456CC" w:rsidRDefault="005934BA" w:rsidP="00110CB3">
      <w:pPr>
        <w:ind w:left="112" w:right="103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 w:rsidRPr="00B456CC">
        <w:rPr>
          <w:color w:val="002060"/>
          <w:spacing w:val="-6"/>
          <w:sz w:val="20"/>
        </w:rPr>
        <w:t xml:space="preserve"> </w:t>
      </w:r>
      <w:r w:rsidRPr="00B456CC">
        <w:rPr>
          <w:color w:val="002060"/>
          <w:sz w:val="20"/>
        </w:rPr>
        <w:t>как</w:t>
      </w:r>
      <w:r w:rsidRPr="00B456CC">
        <w:rPr>
          <w:color w:val="002060"/>
          <w:spacing w:val="-3"/>
          <w:sz w:val="20"/>
        </w:rPr>
        <w:t xml:space="preserve"> </w:t>
      </w:r>
      <w:r w:rsidRPr="00B456CC">
        <w:rPr>
          <w:color w:val="002060"/>
          <w:sz w:val="20"/>
        </w:rPr>
        <w:t>понуждение</w:t>
      </w:r>
      <w:r w:rsidRPr="00B456CC">
        <w:rPr>
          <w:color w:val="002060"/>
          <w:spacing w:val="-1"/>
          <w:sz w:val="20"/>
        </w:rPr>
        <w:t xml:space="preserve"> </w:t>
      </w:r>
      <w:r w:rsidRPr="00B456CC">
        <w:rPr>
          <w:color w:val="002060"/>
          <w:sz w:val="20"/>
        </w:rPr>
        <w:t>жителей</w:t>
      </w:r>
      <w:r w:rsidRPr="00B456CC">
        <w:rPr>
          <w:color w:val="002060"/>
          <w:spacing w:val="-6"/>
          <w:sz w:val="20"/>
        </w:rPr>
        <w:t xml:space="preserve"> </w:t>
      </w:r>
      <w:r w:rsidRPr="00B456CC">
        <w:rPr>
          <w:color w:val="002060"/>
          <w:sz w:val="20"/>
        </w:rPr>
        <w:t>России, Республики Башкортостан, г</w:t>
      </w:r>
      <w:proofErr w:type="gramStart"/>
      <w:r w:rsidRPr="00B456CC">
        <w:rPr>
          <w:color w:val="002060"/>
          <w:sz w:val="20"/>
        </w:rPr>
        <w:t>.У</w:t>
      </w:r>
      <w:proofErr w:type="gramEnd"/>
      <w:r w:rsidRPr="00B456CC">
        <w:rPr>
          <w:color w:val="002060"/>
          <w:sz w:val="20"/>
        </w:rPr>
        <w:t>фы,</w:t>
      </w:r>
      <w:r w:rsidRPr="00B456CC">
        <w:rPr>
          <w:color w:val="002060"/>
          <w:spacing w:val="-6"/>
          <w:sz w:val="20"/>
        </w:rPr>
        <w:t xml:space="preserve"> </w:t>
      </w:r>
      <w:r w:rsidRPr="00B456CC">
        <w:rPr>
          <w:color w:val="002060"/>
          <w:sz w:val="20"/>
        </w:rPr>
        <w:t>спонсировать</w:t>
      </w:r>
      <w:r w:rsidRPr="00B456CC">
        <w:rPr>
          <w:color w:val="002060"/>
          <w:spacing w:val="-5"/>
          <w:sz w:val="20"/>
        </w:rPr>
        <w:t xml:space="preserve"> </w:t>
      </w:r>
      <w:r w:rsidRPr="00B456CC">
        <w:rPr>
          <w:color w:val="002060"/>
          <w:sz w:val="20"/>
        </w:rPr>
        <w:t>организованное</w:t>
      </w:r>
      <w:r w:rsidRPr="00B456CC">
        <w:rPr>
          <w:color w:val="002060"/>
          <w:spacing w:val="-5"/>
          <w:sz w:val="20"/>
        </w:rPr>
        <w:t xml:space="preserve"> </w:t>
      </w:r>
      <w:r w:rsidRPr="00B456CC">
        <w:rPr>
          <w:color w:val="002060"/>
          <w:sz w:val="20"/>
        </w:rPr>
        <w:t>преступное</w:t>
      </w:r>
      <w:r w:rsidRPr="00B456CC">
        <w:rPr>
          <w:color w:val="002060"/>
          <w:spacing w:val="-5"/>
          <w:sz w:val="20"/>
        </w:rPr>
        <w:t xml:space="preserve"> </w:t>
      </w:r>
      <w:r w:rsidRPr="00B456CC">
        <w:rPr>
          <w:color w:val="002060"/>
          <w:sz w:val="20"/>
        </w:rPr>
        <w:t>сообщество.</w:t>
      </w:r>
    </w:p>
    <w:p w:rsidR="005934BA" w:rsidRPr="00B456CC" w:rsidRDefault="005934BA" w:rsidP="00110CB3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5934BA" w:rsidRPr="00B456CC" w:rsidRDefault="005934BA" w:rsidP="00110CB3">
      <w:pPr>
        <w:ind w:left="112" w:right="104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5934BA" w:rsidRPr="00B456CC" w:rsidRDefault="005934BA" w:rsidP="00110CB3">
      <w:pPr>
        <w:pStyle w:val="a4"/>
        <w:spacing w:before="2"/>
        <w:ind w:firstLine="313"/>
        <w:contextualSpacing/>
        <w:rPr>
          <w:color w:val="002060"/>
          <w:sz w:val="20"/>
        </w:rPr>
      </w:pPr>
    </w:p>
    <w:p w:rsidR="005934BA" w:rsidRPr="00B456CC" w:rsidRDefault="005934BA" w:rsidP="00110CB3">
      <w:pPr>
        <w:ind w:left="112" w:right="102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 xml:space="preserve">Согласно ряду постановлений, и определений Конституционного </w:t>
      </w:r>
      <w:r w:rsidRPr="00B456CC">
        <w:rPr>
          <w:color w:val="002060"/>
          <w:spacing w:val="-3"/>
          <w:sz w:val="20"/>
        </w:rPr>
        <w:t xml:space="preserve">суда, </w:t>
      </w:r>
      <w:r w:rsidRPr="00B456CC">
        <w:rPr>
          <w:color w:val="002060"/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Pr="00B456CC">
        <w:rPr>
          <w:color w:val="002060"/>
          <w:spacing w:val="-3"/>
          <w:sz w:val="20"/>
        </w:rPr>
        <w:t xml:space="preserve">Человеку, </w:t>
      </w:r>
      <w:r w:rsidRPr="00B456CC">
        <w:rPr>
          <w:color w:val="002060"/>
          <w:sz w:val="20"/>
        </w:rPr>
        <w:t xml:space="preserve">гражданину, физ. </w:t>
      </w:r>
      <w:r w:rsidRPr="00B456CC">
        <w:rPr>
          <w:color w:val="002060"/>
          <w:spacing w:val="-5"/>
          <w:sz w:val="20"/>
        </w:rPr>
        <w:t xml:space="preserve">лицу, </w:t>
      </w:r>
      <w:r w:rsidRPr="00B456CC">
        <w:rPr>
          <w:color w:val="002060"/>
          <w:sz w:val="20"/>
        </w:rPr>
        <w:t xml:space="preserve">(без соглашения о </w:t>
      </w:r>
      <w:proofErr w:type="gramStart"/>
      <w:r w:rsidRPr="00B456CC">
        <w:rPr>
          <w:color w:val="002060"/>
          <w:sz w:val="20"/>
        </w:rPr>
        <w:t>взаимодействии</w:t>
      </w:r>
      <w:proofErr w:type="gramEnd"/>
      <w:r w:rsidRPr="00B456CC">
        <w:rPr>
          <w:color w:val="002060"/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 w:rsidRPr="00B456CC">
        <w:rPr>
          <w:color w:val="002060"/>
          <w:spacing w:val="-3"/>
          <w:sz w:val="20"/>
        </w:rPr>
        <w:t xml:space="preserve">сотрудником </w:t>
      </w:r>
      <w:r w:rsidRPr="00B456CC">
        <w:rPr>
          <w:color w:val="002060"/>
          <w:sz w:val="20"/>
        </w:rPr>
        <w:t>организации лично.</w:t>
      </w:r>
    </w:p>
    <w:p w:rsidR="005934BA" w:rsidRPr="00B456CC" w:rsidRDefault="005934BA" w:rsidP="00110CB3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5934BA" w:rsidRPr="00B456CC" w:rsidRDefault="005934BA" w:rsidP="00110CB3">
      <w:pPr>
        <w:ind w:left="112" w:right="104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>Жители России, Республики Башкортостан, г</w:t>
      </w:r>
      <w:proofErr w:type="gramStart"/>
      <w:r w:rsidRPr="00B456CC">
        <w:rPr>
          <w:color w:val="002060"/>
          <w:sz w:val="20"/>
        </w:rPr>
        <w:t>.У</w:t>
      </w:r>
      <w:proofErr w:type="gramEnd"/>
      <w:r w:rsidRPr="00B456CC">
        <w:rPr>
          <w:color w:val="002060"/>
          <w:sz w:val="20"/>
        </w:rPr>
        <w:t>фы, вправе игнорировать требования организации, нарушающие как их права, так и законодательство территории своего нахождения.</w:t>
      </w:r>
    </w:p>
    <w:p w:rsidR="005934BA" w:rsidRPr="00B456CC" w:rsidRDefault="005934BA" w:rsidP="00110CB3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5934BA" w:rsidRPr="00B456CC" w:rsidRDefault="005934BA" w:rsidP="00110CB3">
      <w:pPr>
        <w:ind w:left="112" w:right="103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 xml:space="preserve">Все разногласия должны быть рассмотрены в суде, и только при условии «досудебного урегулирования спора» согласно законодательству и </w:t>
      </w:r>
      <w:r w:rsidRPr="00B456CC">
        <w:rPr>
          <w:b/>
          <w:color w:val="002060"/>
          <w:sz w:val="20"/>
        </w:rPr>
        <w:t>«</w:t>
      </w:r>
      <w:r w:rsidRPr="00B456CC">
        <w:rPr>
          <w:color w:val="002060"/>
          <w:sz w:val="20"/>
        </w:rPr>
        <w:t>ДОСУДЕБНОМУ СОГЛАШЕНИЮ» №1Б.</w:t>
      </w:r>
    </w:p>
    <w:p w:rsidR="005934BA" w:rsidRPr="00B456CC" w:rsidRDefault="005934BA" w:rsidP="00110CB3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5934BA" w:rsidRPr="00B456CC" w:rsidRDefault="005934BA" w:rsidP="00110CB3">
      <w:pPr>
        <w:spacing w:before="1"/>
        <w:ind w:left="112" w:right="103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>При попытках ограничения Человека в получении жизнеобеспечивающих ресурсов, без решения суда, вступает в силу «ОФЕРТА ЧИСТОСЕРДЕЧНОГО ПРИЗНАНИЯ» №1В.</w:t>
      </w:r>
    </w:p>
    <w:p w:rsidR="005934BA" w:rsidRPr="00B456CC" w:rsidRDefault="005934BA" w:rsidP="00110CB3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5934BA" w:rsidRPr="00B456CC" w:rsidRDefault="005934BA" w:rsidP="00110CB3">
      <w:pPr>
        <w:ind w:left="112" w:right="101" w:firstLine="313"/>
        <w:contextualSpacing/>
        <w:jc w:val="both"/>
        <w:rPr>
          <w:color w:val="002060"/>
          <w:sz w:val="20"/>
        </w:rPr>
      </w:pPr>
      <w:r w:rsidRPr="00B456CC">
        <w:rPr>
          <w:color w:val="002060"/>
          <w:sz w:val="20"/>
        </w:rPr>
        <w:t>Данное соглашение, может быть дополнено и изменено жителями России, Республики Башкортостан, г</w:t>
      </w:r>
      <w:proofErr w:type="gramStart"/>
      <w:r w:rsidRPr="00B456CC">
        <w:rPr>
          <w:color w:val="002060"/>
          <w:sz w:val="20"/>
        </w:rPr>
        <w:t>.У</w:t>
      </w:r>
      <w:proofErr w:type="gramEnd"/>
      <w:r w:rsidRPr="00B456CC">
        <w:rPr>
          <w:color w:val="002060"/>
          <w:sz w:val="20"/>
        </w:rPr>
        <w:t xml:space="preserve">фа в одностороннем порядке, (без ущерба для их прав и законных интересов). Редакции и изменения будут размещены на сайте </w:t>
      </w:r>
      <w:hyperlink r:id="rId5" w:history="1">
        <w:proofErr w:type="spellStart"/>
        <w:r w:rsidR="009C7E25" w:rsidRPr="00B456CC">
          <w:rPr>
            <w:rStyle w:val="a3"/>
            <w:color w:val="002060"/>
            <w:sz w:val="20"/>
            <w:szCs w:val="20"/>
            <w:shd w:val="clear" w:color="auto" w:fill="FFFFFF"/>
          </w:rPr>
          <w:t>toufa.ru</w:t>
        </w:r>
        <w:proofErr w:type="spellEnd"/>
      </w:hyperlink>
      <w:r w:rsidR="009C7E25" w:rsidRPr="00B456CC">
        <w:rPr>
          <w:color w:val="002060"/>
          <w:sz w:val="20"/>
          <w:szCs w:val="20"/>
          <w:shd w:val="clear" w:color="auto" w:fill="FFFFFF"/>
        </w:rPr>
        <w:t> </w:t>
      </w:r>
      <w:r w:rsidRPr="00B456CC">
        <w:rPr>
          <w:color w:val="002060"/>
          <w:sz w:val="20"/>
        </w:rPr>
        <w:t>для оповещения всех сторон.</w:t>
      </w:r>
    </w:p>
    <w:p w:rsidR="005934BA" w:rsidRPr="00B456CC" w:rsidRDefault="005934BA" w:rsidP="00110CB3">
      <w:pPr>
        <w:pStyle w:val="a4"/>
        <w:spacing w:before="10"/>
        <w:ind w:firstLine="313"/>
        <w:contextualSpacing/>
        <w:rPr>
          <w:color w:val="002060"/>
          <w:sz w:val="23"/>
        </w:rPr>
      </w:pPr>
    </w:p>
    <w:p w:rsidR="005934BA" w:rsidRPr="00B456CC" w:rsidRDefault="005934BA" w:rsidP="00110CB3">
      <w:pPr>
        <w:tabs>
          <w:tab w:val="left" w:pos="3124"/>
        </w:tabs>
        <w:spacing w:before="1"/>
        <w:ind w:left="438" w:firstLine="313"/>
        <w:contextualSpacing/>
        <w:jc w:val="right"/>
        <w:rPr>
          <w:color w:val="002060"/>
          <w:sz w:val="20"/>
          <w:szCs w:val="20"/>
        </w:rPr>
      </w:pPr>
      <w:r w:rsidRPr="00B456CC">
        <w:rPr>
          <w:color w:val="002060"/>
          <w:sz w:val="20"/>
        </w:rPr>
        <w:t xml:space="preserve">ОФЕРЕНТ:              </w:t>
      </w:r>
      <w:r w:rsidRPr="00B456CC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Башкортостан, г</w:t>
      </w:r>
      <w:proofErr w:type="gramStart"/>
      <w:r w:rsidRPr="00B456CC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B456CC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 «Уфа» </w:t>
      </w:r>
      <w:r w:rsidRPr="00B456CC">
        <w:rPr>
          <w:color w:val="002060"/>
          <w:sz w:val="20"/>
          <w:szCs w:val="20"/>
        </w:rPr>
        <w:br/>
      </w:r>
      <w:r w:rsidRPr="00B456CC">
        <w:rPr>
          <w:color w:val="002060"/>
          <w:sz w:val="20"/>
          <w:szCs w:val="20"/>
          <w:shd w:val="clear" w:color="auto" w:fill="FFFFFF"/>
        </w:rPr>
        <w:t>UPU 45000040901117</w:t>
      </w:r>
      <w:r w:rsidRPr="00B456CC">
        <w:rPr>
          <w:color w:val="002060"/>
          <w:sz w:val="20"/>
          <w:szCs w:val="20"/>
        </w:rPr>
        <w:br/>
      </w:r>
      <w:r w:rsidRPr="00B456CC">
        <w:rPr>
          <w:color w:val="002060"/>
          <w:sz w:val="20"/>
          <w:szCs w:val="20"/>
          <w:shd w:val="clear" w:color="auto" w:fill="FFFFFF"/>
        </w:rPr>
        <w:t>Источник публикации: </w:t>
      </w:r>
      <w:hyperlink r:id="rId6" w:history="1">
        <w:r w:rsidRPr="00B456CC">
          <w:rPr>
            <w:rStyle w:val="a3"/>
            <w:color w:val="002060"/>
            <w:sz w:val="20"/>
            <w:szCs w:val="20"/>
            <w:shd w:val="clear" w:color="auto" w:fill="FFFFFF"/>
          </w:rPr>
          <w:t>http://toufa.ru</w:t>
        </w:r>
      </w:hyperlink>
      <w:r w:rsidRPr="00B456CC">
        <w:rPr>
          <w:color w:val="002060"/>
          <w:sz w:val="20"/>
          <w:szCs w:val="20"/>
          <w:shd w:val="clear" w:color="auto" w:fill="FFFFFF"/>
        </w:rPr>
        <w:t> </w:t>
      </w:r>
      <w:r w:rsidRPr="00B456CC">
        <w:rPr>
          <w:color w:val="002060"/>
          <w:sz w:val="20"/>
          <w:szCs w:val="20"/>
        </w:rPr>
        <w:br/>
      </w:r>
      <w:r w:rsidRPr="00B456CC">
        <w:rPr>
          <w:color w:val="00206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B456CC">
        <w:rPr>
          <w:color w:val="002060"/>
          <w:sz w:val="20"/>
          <w:szCs w:val="20"/>
          <w:shd w:val="clear" w:color="auto" w:fill="FFFFFF"/>
        </w:rPr>
        <w:t>эл.почта</w:t>
      </w:r>
      <w:proofErr w:type="spellEnd"/>
      <w:r w:rsidRPr="00B456CC">
        <w:rPr>
          <w:color w:val="002060"/>
          <w:sz w:val="20"/>
          <w:szCs w:val="20"/>
          <w:shd w:val="clear" w:color="auto" w:fill="FFFFFF"/>
        </w:rPr>
        <w:t xml:space="preserve">: </w:t>
      </w:r>
      <w:hyperlink r:id="rId7" w:history="1">
        <w:r w:rsidRPr="00B456CC">
          <w:rPr>
            <w:rStyle w:val="a3"/>
            <w:color w:val="002060"/>
            <w:sz w:val="20"/>
            <w:szCs w:val="20"/>
            <w:shd w:val="clear" w:color="auto" w:fill="FFFFFF"/>
          </w:rPr>
          <w:t>Toufa2019@yandex.ru</w:t>
        </w:r>
      </w:hyperlink>
      <w:r w:rsidRPr="00B456CC">
        <w:rPr>
          <w:color w:val="002060"/>
          <w:sz w:val="20"/>
          <w:szCs w:val="20"/>
          <w:shd w:val="clear" w:color="auto" w:fill="FFFFFF"/>
        </w:rPr>
        <w:t> </w:t>
      </w:r>
      <w:r w:rsidRPr="00B456CC">
        <w:rPr>
          <w:color w:val="002060"/>
          <w:sz w:val="20"/>
          <w:szCs w:val="20"/>
        </w:rPr>
        <w:br/>
      </w:r>
    </w:p>
    <w:p w:rsidR="00A71D3A" w:rsidRPr="00B456CC" w:rsidRDefault="005934BA" w:rsidP="00110CB3">
      <w:pPr>
        <w:pStyle w:val="a4"/>
        <w:ind w:firstLine="313"/>
        <w:contextualSpacing/>
        <w:rPr>
          <w:color w:val="002060"/>
        </w:rPr>
      </w:pPr>
      <w:r w:rsidRPr="00B456CC">
        <w:rPr>
          <w:color w:val="002060"/>
          <w:sz w:val="14"/>
        </w:rPr>
        <w:t>Данный документ составлен в г</w:t>
      </w:r>
      <w:proofErr w:type="gramStart"/>
      <w:r w:rsidRPr="00B456CC">
        <w:rPr>
          <w:color w:val="002060"/>
          <w:sz w:val="14"/>
        </w:rPr>
        <w:t>.У</w:t>
      </w:r>
      <w:proofErr w:type="gramEnd"/>
      <w:r w:rsidRPr="00B456CC">
        <w:rPr>
          <w:color w:val="002060"/>
          <w:sz w:val="14"/>
        </w:rPr>
        <w:t xml:space="preserve">фа 01 февраля 2020г. (де факто) 30.12.1899 г (де юре) Без ущерба для прав и свобод Человека. </w:t>
      </w:r>
    </w:p>
    <w:sectPr w:rsidR="00A71D3A" w:rsidRPr="00B456CC" w:rsidSect="00110CB3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4BA"/>
    <w:rsid w:val="00110CB3"/>
    <w:rsid w:val="00392C8E"/>
    <w:rsid w:val="005934BA"/>
    <w:rsid w:val="006074A5"/>
    <w:rsid w:val="00681A76"/>
    <w:rsid w:val="00746AA8"/>
    <w:rsid w:val="008C1B1E"/>
    <w:rsid w:val="009C7E25"/>
    <w:rsid w:val="00A71D3A"/>
    <w:rsid w:val="00B456CC"/>
    <w:rsid w:val="00F6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4BA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5934B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934B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934BA"/>
    <w:pPr>
      <w:spacing w:before="66"/>
      <w:ind w:left="112"/>
      <w:outlineLvl w:val="1"/>
    </w:pPr>
    <w:rPr>
      <w:b/>
      <w:bCs/>
      <w:sz w:val="24"/>
      <w:szCs w:val="24"/>
    </w:rPr>
  </w:style>
  <w:style w:type="paragraph" w:customStyle="1" w:styleId="a6">
    <w:name w:val="Содержимое таблицы"/>
    <w:basedOn w:val="a"/>
    <w:rsid w:val="005934BA"/>
    <w:pPr>
      <w:suppressLineNumbers/>
      <w:suppressAutoHyphens/>
      <w:autoSpaceDE/>
      <w:autoSpaceDN/>
    </w:pPr>
    <w:rPr>
      <w:rFonts w:eastAsia="Andale Sans UI"/>
      <w:kern w:val="2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ufa.ru" TargetMode="External"/><Relationship Id="rId5" Type="http://schemas.openxmlformats.org/officeDocument/2006/relationships/hyperlink" Target="http://toufa.ru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9</cp:revision>
  <dcterms:created xsi:type="dcterms:W3CDTF">2020-02-01T18:44:00Z</dcterms:created>
  <dcterms:modified xsi:type="dcterms:W3CDTF">2020-02-17T20:46:00Z</dcterms:modified>
</cp:coreProperties>
</file>